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AE" w:rsidRPr="009A589E" w:rsidRDefault="009A589E" w:rsidP="009A589E">
      <w:pPr>
        <w:jc w:val="center"/>
        <w:rPr>
          <w:rFonts w:asciiTheme="majorHAnsi" w:hAnsiTheme="majorHAnsi"/>
          <w:sz w:val="24"/>
          <w:szCs w:val="24"/>
        </w:rPr>
      </w:pPr>
      <w:r w:rsidRPr="009A589E">
        <w:rPr>
          <w:rFonts w:asciiTheme="majorHAnsi" w:hAnsiTheme="majorHAnsi"/>
          <w:sz w:val="24"/>
          <w:szCs w:val="24"/>
        </w:rPr>
        <w:t xml:space="preserve">CONSTANTINA </w:t>
      </w:r>
      <w:r w:rsidRPr="009A589E">
        <w:rPr>
          <w:rFonts w:asciiTheme="majorHAnsi" w:hAnsiTheme="majorHAnsi"/>
          <w:sz w:val="24"/>
          <w:szCs w:val="24"/>
        </w:rPr>
        <w:t>KONTOGIANNI</w:t>
      </w:r>
    </w:p>
    <w:p w:rsidR="009A589E" w:rsidRPr="009A589E" w:rsidRDefault="009A589E" w:rsidP="009A589E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9A589E">
        <w:rPr>
          <w:rFonts w:asciiTheme="majorHAnsi" w:hAnsiTheme="majorHAnsi"/>
          <w:sz w:val="24"/>
          <w:szCs w:val="24"/>
          <w:lang w:val="en-US"/>
        </w:rPr>
        <w:t>2016: NATIONAL AND KA</w:t>
      </w:r>
      <w:r>
        <w:rPr>
          <w:rFonts w:asciiTheme="majorHAnsi" w:hAnsiTheme="majorHAnsi"/>
          <w:sz w:val="24"/>
          <w:szCs w:val="24"/>
          <w:lang w:val="en-US"/>
        </w:rPr>
        <w:t>PODISTRIAN UNIVERSITY OF ATHENS</w:t>
      </w:r>
    </w:p>
    <w:p w:rsidR="009A589E" w:rsidRPr="009A589E" w:rsidRDefault="009A589E" w:rsidP="009A58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A589E">
        <w:rPr>
          <w:rFonts w:asciiTheme="majorHAnsi" w:hAnsiTheme="majorHAnsi"/>
          <w:sz w:val="24"/>
          <w:szCs w:val="24"/>
          <w:lang w:val="en-US"/>
        </w:rPr>
        <w:t>PhD in Classical Archaeology</w:t>
      </w:r>
    </w:p>
    <w:p w:rsidR="009A589E" w:rsidRPr="009A589E" w:rsidRDefault="009A589E" w:rsidP="009A589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9A589E">
        <w:rPr>
          <w:rFonts w:asciiTheme="majorHAnsi" w:hAnsiTheme="majorHAnsi"/>
          <w:i/>
          <w:sz w:val="24"/>
          <w:szCs w:val="24"/>
          <w:lang w:val="en-US"/>
        </w:rPr>
        <w:t>Thesis: The image of Hellenistic rulers through monuments and coins in mainland Greece. Grade: Very Good</w:t>
      </w:r>
    </w:p>
    <w:p w:rsidR="009A589E" w:rsidRPr="009A589E" w:rsidRDefault="009A589E" w:rsidP="009A589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589E" w:rsidRPr="009A589E" w:rsidRDefault="009A589E" w:rsidP="009A589E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9A589E">
        <w:rPr>
          <w:rFonts w:asciiTheme="majorHAnsi" w:hAnsiTheme="majorHAnsi"/>
          <w:sz w:val="24"/>
          <w:szCs w:val="24"/>
          <w:lang w:val="en-US"/>
        </w:rPr>
        <w:t>2000: NATIONAL AND KAPODISTRIAN UNIVERSITY OF ATHENS</w:t>
      </w:r>
    </w:p>
    <w:p w:rsidR="009A589E" w:rsidRPr="009A589E" w:rsidRDefault="009A589E" w:rsidP="009A589E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9A589E">
        <w:rPr>
          <w:rFonts w:asciiTheme="majorHAnsi" w:hAnsiTheme="majorHAnsi"/>
          <w:sz w:val="24"/>
          <w:szCs w:val="24"/>
          <w:lang w:val="en-US"/>
        </w:rPr>
        <w:t xml:space="preserve">MSc in Classical </w:t>
      </w:r>
      <w:proofErr w:type="spellStart"/>
      <w:r w:rsidRPr="009A589E">
        <w:rPr>
          <w:rFonts w:asciiTheme="majorHAnsi" w:hAnsiTheme="majorHAnsi"/>
          <w:sz w:val="24"/>
          <w:szCs w:val="24"/>
          <w:lang w:val="en-US"/>
        </w:rPr>
        <w:t>Archaology</w:t>
      </w:r>
      <w:proofErr w:type="spellEnd"/>
    </w:p>
    <w:p w:rsidR="009A589E" w:rsidRPr="009A589E" w:rsidRDefault="009A589E" w:rsidP="009A589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proofErr w:type="gramStart"/>
      <w:r w:rsidRPr="009A589E">
        <w:rPr>
          <w:rFonts w:asciiTheme="majorHAnsi" w:hAnsiTheme="majorHAnsi"/>
          <w:i/>
          <w:sz w:val="24"/>
          <w:szCs w:val="24"/>
          <w:lang w:val="en-US"/>
        </w:rPr>
        <w:t>Thesis :</w:t>
      </w:r>
      <w:proofErr w:type="gramEnd"/>
      <w:r w:rsidRPr="009A589E">
        <w:rPr>
          <w:rFonts w:asciiTheme="majorHAnsi" w:hAnsiTheme="majorHAnsi"/>
          <w:i/>
          <w:sz w:val="24"/>
          <w:szCs w:val="24"/>
          <w:lang w:val="en-US"/>
        </w:rPr>
        <w:t xml:space="preserve"> The monument of </w:t>
      </w:r>
      <w:proofErr w:type="spellStart"/>
      <w:r w:rsidRPr="009A589E">
        <w:rPr>
          <w:rFonts w:asciiTheme="majorHAnsi" w:hAnsiTheme="majorHAnsi"/>
          <w:i/>
          <w:sz w:val="24"/>
          <w:szCs w:val="24"/>
          <w:lang w:val="en-US"/>
        </w:rPr>
        <w:t>Telemachos</w:t>
      </w:r>
      <w:proofErr w:type="spellEnd"/>
      <w:r w:rsidRPr="009A589E">
        <w:rPr>
          <w:rFonts w:asciiTheme="majorHAnsi" w:hAnsiTheme="majorHAnsi"/>
          <w:i/>
          <w:sz w:val="24"/>
          <w:szCs w:val="24"/>
          <w:lang w:val="en-US"/>
        </w:rPr>
        <w:t xml:space="preserve"> and the initiation of the cult of Asclepios in Athens. Grade: Excellent</w:t>
      </w:r>
    </w:p>
    <w:p w:rsidR="009A589E" w:rsidRPr="009A589E" w:rsidRDefault="009A589E" w:rsidP="009A589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589E" w:rsidRPr="009A589E" w:rsidRDefault="009A589E" w:rsidP="009A589E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9A589E">
        <w:rPr>
          <w:rFonts w:asciiTheme="majorHAnsi" w:hAnsiTheme="majorHAnsi"/>
          <w:sz w:val="24"/>
          <w:szCs w:val="24"/>
          <w:lang w:val="en-US"/>
        </w:rPr>
        <w:t>2002: NATIONAL AND KAPODISTRIAN UNIVERSITY OF ATHENS</w:t>
      </w:r>
    </w:p>
    <w:p w:rsidR="009A589E" w:rsidRDefault="009A589E" w:rsidP="009A58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A589E">
        <w:rPr>
          <w:rFonts w:asciiTheme="majorHAnsi" w:hAnsiTheme="majorHAnsi"/>
          <w:sz w:val="24"/>
          <w:szCs w:val="24"/>
          <w:lang w:val="en-US"/>
        </w:rPr>
        <w:t>BSc.in History Grade: Excellent</w:t>
      </w:r>
    </w:p>
    <w:p w:rsidR="009A589E" w:rsidRPr="009A589E" w:rsidRDefault="009A589E" w:rsidP="009A589E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</w:p>
    <w:bookmarkEnd w:id="0"/>
    <w:p w:rsidR="009A589E" w:rsidRPr="009A589E" w:rsidRDefault="009A589E" w:rsidP="009A589E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9A589E">
        <w:rPr>
          <w:rFonts w:asciiTheme="majorHAnsi" w:hAnsiTheme="majorHAnsi"/>
          <w:sz w:val="24"/>
          <w:szCs w:val="24"/>
          <w:lang w:val="en-US"/>
        </w:rPr>
        <w:t>1996: NATIONAL AND KAPODISTRIAN UNIVERSITY OF ATHENS</w:t>
      </w:r>
    </w:p>
    <w:p w:rsidR="009A589E" w:rsidRPr="009A589E" w:rsidRDefault="009A589E" w:rsidP="009A589E">
      <w:pPr>
        <w:rPr>
          <w:rFonts w:asciiTheme="majorHAnsi" w:hAnsiTheme="majorHAnsi"/>
          <w:sz w:val="24"/>
          <w:szCs w:val="24"/>
          <w:lang w:val="en-US"/>
        </w:rPr>
      </w:pPr>
      <w:proofErr w:type="gramStart"/>
      <w:r w:rsidRPr="009A589E">
        <w:rPr>
          <w:rFonts w:asciiTheme="majorHAnsi" w:hAnsiTheme="majorHAnsi"/>
          <w:sz w:val="24"/>
          <w:szCs w:val="24"/>
          <w:lang w:val="en-US"/>
        </w:rPr>
        <w:t>BSc.</w:t>
      </w:r>
      <w:proofErr w:type="gramEnd"/>
      <w:r w:rsidRPr="009A589E">
        <w:rPr>
          <w:rFonts w:asciiTheme="majorHAnsi" w:hAnsiTheme="majorHAnsi"/>
          <w:sz w:val="24"/>
          <w:szCs w:val="24"/>
          <w:lang w:val="en-US"/>
        </w:rPr>
        <w:t xml:space="preserve">  In Archaeology and History of Art Grade: Excellent</w:t>
      </w:r>
    </w:p>
    <w:sectPr w:rsidR="009A589E" w:rsidRPr="009A58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9E"/>
    <w:rsid w:val="001228AE"/>
    <w:rsid w:val="009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imxa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Summer School</dc:creator>
  <cp:keywords/>
  <dc:description/>
  <cp:lastModifiedBy>International Summer School</cp:lastModifiedBy>
  <cp:revision>1</cp:revision>
  <dcterms:created xsi:type="dcterms:W3CDTF">2017-10-16T12:03:00Z</dcterms:created>
  <dcterms:modified xsi:type="dcterms:W3CDTF">2017-10-16T12:05:00Z</dcterms:modified>
</cp:coreProperties>
</file>